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340"/>
        <w:gridCol w:w="60"/>
        <w:gridCol w:w="20"/>
        <w:gridCol w:w="20"/>
        <w:gridCol w:w="180"/>
        <w:gridCol w:w="60"/>
        <w:gridCol w:w="140"/>
        <w:gridCol w:w="1860"/>
        <w:gridCol w:w="60"/>
        <w:gridCol w:w="20"/>
        <w:gridCol w:w="220"/>
        <w:gridCol w:w="220"/>
        <w:gridCol w:w="1440"/>
        <w:gridCol w:w="140"/>
        <w:gridCol w:w="140"/>
        <w:gridCol w:w="340"/>
        <w:gridCol w:w="2020"/>
        <w:gridCol w:w="440"/>
        <w:gridCol w:w="500"/>
        <w:gridCol w:w="400"/>
        <w:gridCol w:w="420"/>
        <w:gridCol w:w="60"/>
        <w:gridCol w:w="600"/>
        <w:gridCol w:w="660"/>
        <w:gridCol w:w="40"/>
        <w:gridCol w:w="320"/>
        <w:gridCol w:w="80"/>
        <w:gridCol w:w="300"/>
        <w:gridCol w:w="1"/>
      </w:tblGrid>
      <w:tr>
        <w:trPr>
          <w:trHeight w:hRule="exact" w:val="2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1333500" cy="1689100"/>
                  <wp:effectExtent l="0" t="0" r="0" b="0"/>
                  <wp:docPr id="971951419" name="Picture">
</wp:docPr>
                  <a:graphic>
                    <a:graphicData uri="http://schemas.openxmlformats.org/drawingml/2006/picture">
                      <pic:pic>
                        <pic:nvPicPr>
                          <pic:cNvPr id="971951419" name="Picture"/>
                          <pic:cNvPicPr/>
                        </pic:nvPicPr>
                        <pic:blipFill>
                          <a:blip r:embed="img_0_0_10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8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36"/>
              </w:rPr>
              <w:t xml:space="preserve">FARUK DANIŞMAN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CCCCCC"/>
                <w:sz w:val="20"/>
                <w:b w:val="true"/>
              </w:rPr>
              <w:t xml:space="preserve">DOKTOR ÖĞRETİM ÜYESİ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E-Posta Adresi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farukdanisman@ksu.edu.tr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Telefon (İş)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3443002827-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Adres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KSÜ Sağlık Hizmetleri MYO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Öğrenim Bilgisi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Doktora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KIRŞEHİR AHİ EVRAN ÜNİVERSİTESİ/SAĞLIK BİLİMLERİ ENSTİTÜSÜ/FİZYOTERAPİ VE REHABİLİTASYON (DR)/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12/Temmuz/2024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Tez adı: Boyun ağrılı kişilerde klasik fizyoterapi modaliteleriyle beraber pnf ve mulligan mobilizasyon teknikleri etkinliklerinin karşılaştırılması (2024) Tez Danışmanı:(Buket Büyükturan)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Yüksek 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ABANT İZZET BAYSAL ÜNİVERSİTESİ/SAĞLIK BİLİMLERİ ENSTİTÜSÜ/FİZİK TEDAVİ VE REHABİLİTASYON (YL) (TEZLİ)/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20/Nisan/2018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Tez adı: Fibromiyaljili kadınlarda kinezyo bantlamanın ağrı, kinezyofobi ve yaşam kalitesi üzerine etkisi (2018) Tez Danışmanı:(Eylem Tütün Yümin)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AFYON KOCATEPE ÜNİVERSİTESİ/AFYON SAĞLIK YÜKSEKOKULU/FİZYOTERAPİ VE REHABİLİTASYON BÖLÜMÜ/FİZYOTERAPİ VE REHABİLİTASYON PR./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Haziran/2014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Akademik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6"/>
              </w:rPr>
              <w:t xml:space="preserve">DOKTOR ÖĞRETİM ÜYESİ</w:t>
            </w: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KAHRAMANMARAŞ SÜTÇÜ İMAM ÜNİVERSİTESİ/KAHRAMANMARAŞ SAĞLIK HİZMETLERİ MESLEK YÜKSEKOKULU/TERAPİ VE REHABİLİTASYON BÖLÜMÜ/FİZYOTERAPİ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6"/>
              </w:rPr>
              <w:t xml:space="preserve">05.11.2025 </w:t>
            </w: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CCCCCC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6"/>
              </w:rPr>
              <w:t xml:space="preserve">ÖĞRETİM GÖREVLİSİ</w:t>
            </w: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KAHRAMANMARAŞ SÜTÇÜ İMAM ÜNİVERSİTESİ/KAHRAMANMARAŞ SAĞLIK HİZMETLERİ MESLEK YÜKSEKOKULU/TERAPİ VE REHABİLİTASYON BÖLÜMÜ/FİZYOTERAPİ PR.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6"/>
              </w:rPr>
              <w:t xml:space="preserve">05.04.2017-05.11.2025</w:t>
            </w: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İdari Görevler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KAHRAMANMARAŞ SÜTÇÜ İMAM ÜNİVERSİTESİ/KAHRAMANMARAŞ SAĞLIK HİZMETLERİ MESLEK YÜKSEKOKULU/TERAPİ VE REHABİLİTASYON BÖLÜMÜ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Bölüm Başkanı</w:t>
            </w: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Dersler 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18"/>
                <w:b w:val="true"/>
              </w:rPr>
              <w:t xml:space="preserve">Öğrenim Dili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18"/>
                <w:b w:val="true"/>
              </w:rPr>
              <w:t xml:space="preserve">Ders Saati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18"/>
                <w:b w:val="true"/>
              </w:rPr>
              <w:t xml:space="preserve">Dönem</w:t>
            </w: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2025-2026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Önlisans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280"/>
        <w:gridCol w:w="140"/>
        <w:gridCol w:w="300"/>
        <w:gridCol w:w="320"/>
        <w:gridCol w:w="3200"/>
        <w:gridCol w:w="140"/>
        <w:gridCol w:w="2500"/>
        <w:gridCol w:w="440"/>
        <w:gridCol w:w="840"/>
        <w:gridCol w:w="480"/>
        <w:gridCol w:w="60"/>
        <w:gridCol w:w="1220"/>
        <w:gridCol w:w="20"/>
        <w:gridCol w:w="100"/>
        <w:gridCol w:w="660"/>
        <w:gridCol w:w="80"/>
        <w:gridCol w:w="300"/>
        <w:gridCol w:w="1"/>
      </w:tblGrid>
      <w:tr>
        <w:trPr>
          <w:trHeight w:hRule="exact" w:val="2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FİZİKSEL REHABİLİTASYON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ORTOPEDİ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2024-2025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Önlisans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ORTOPEDİ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GERİATRİK REHABİLTİASYON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Bahar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FİZİKSEL REHABİLİTASYON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FİZYOTERAPİDE ORTEZ PROTEZ KULLANIMI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Bahar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TEMEL SAĞLIK BİLGİSİ VE TIBBİ TERMİNOLOJİ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TEMEL SAĞLIK BİLGİSİ VE TIBBİ TERMİNOLOJİ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2023-2024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Önlisans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FİZYOTERAPİDE ORTEZ PROTEZ KULLANIMI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Bahar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GERİATRİK REHABİLTİASYON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Bahar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ORTOPEDİ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Lisans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TEMEL SAĞLIK BİLGİSİ VE TIBBİ TERMİNOLOJİ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</w:rPr>
              <w:t xml:space="preserve">TEMEL SAĞLIK BİLGİSİ VE TIBBİ TERMİNOLOJİ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Türkçe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Güz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Verdana" w:hAnsi="Verdana" w:eastAsia="Verdana" w:cs="Verdana"/>
                <w:color w:val="000000"/>
                <w:sz w:val="20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Eserler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Uluslararası hakemli dergilerde yayımlanan makaleler: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ÇÖZVELİOĞLU ERSİN,DANIŞMAN FARUK (2025).  Effect of Chiropractic Treatment on Muscle Strength in Athletes: An Evidence-Based Evaluation.  Advances in Chronic Diseases, 2(2), 93-103., Doi: 10.5281/zenodo.15518169 (Yayın No: 9591692)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1.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DANIŞMAN FARUK,BÜYÜKTURAN BUKET,BÜYÜKTURAN ÖZNUR,KOCA TUBA TÜLAY,ÇÖZVELİOĞLU ERSİN (2025).  Mulligan and Proprioceptive Neuromuscular Facilitation Techniques in the Treatment of Neck Pain:An Evidence-Based Evaluation.  Advances in Chronic Diseases, 2(2), 77-92., Doi: 10.5281/zenodo.15485477 (Yayın No: 9591696)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2.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  <w:spacing w:lineRule="auto" w:line="240" w:after="0" w:before="0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AVAN HAKAN,ÖZTÜRK HAMDİ,ÖZDEMİR AYSUN,DANIŞMAN FARUK,GÖĞREMİŞ MEHMET (2018).  Çocuk ve Yetişkin Kardiyopulmoner Resüsitasyon Uygulaması Sonrasındaki Kas Yorgunluğunun Belirlenmesi.  Sosyal Bİlimler Dergisi(26), 186-193. (Yayın No: 4351371)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3.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B. Uluslararası bilimsel toplantılarda sunulan ve bildiri kitaplarında (proceedings) basılan bildiriler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DANIŞMAN FARUK, BÜYÜKTURAN BUKET, BÜYÜKTURAN ÖZNUR, KOCA TUBA TÜLAY (2023).  Investigation of the Relationship Between Functional Status and Quality of Life in Indıvıduals with Neck Pain.  21.112023 (Tam Metin Bildiri/Sözlü Sunum) (Yayın No: 8698820)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1.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DANIŞMAN FARUK, BÜYÜKTURAN BUKET, BÜYÜKTURAN ÖZNUR, KOCA TUBA TÜLAY (2023).  BOYUN AĞRILI BİREYLERDE FONKSİYONEL DURUM İLE YAŞAM KALİTESİ</w:t>
              <w:br/>
              <w:t xml:space="preserve">ARASINDAKİ İLİŞKİNİN İNCELENMESİ.  INTERNATIONAL HEALTH SERVICES CONGRESS (Tam Metin Bildiri/Sözlü Sunum) (Yayın No: 8881315)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2.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AVAN HAKAN,ÖZTÜRK HAMDİ,DANIŞMAN FARUK (2018).  Çocuk ve Yetişkin Kardiyopulmoner Resüsitasyon Uygulaması Sonrasındaki Kas Yorgunluğunun Belirlenmesi.  4. Uluslararası Sağlık ve Spor Bilimleri Sempozyumu, 16-16. (Özet Bildiri/Sözlü Sunum) (Yayın No: 4271711)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Verdana" w:hAnsi="Verdana" w:eastAsia="Verdana" w:cs="Verdana"/>
                <w:color w:val="000000"/>
                <w:sz w:val="18"/>
              </w:rPr>
              <w:t xml:space="preserve">3.</w:t>
            </w: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040"/>
        <w:gridCol w:w="240"/>
        <w:gridCol w:w="2000"/>
        <w:gridCol w:w="5420"/>
        <w:gridCol w:w="620"/>
        <w:gridCol w:w="720"/>
        <w:gridCol w:w="320"/>
        <w:gridCol w:w="34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D. Ulusal hakemli dergilerde yayımlanan makaleler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GÖĞREMİŞ MEHMET,DANIŞMAN FARUK,ÇÖZVELİOĞLU ERSİN (2025).  Fibromiyaljili Hastalarda Watsu Uygulamasının Etkinliği .  KSÜ SAĞLIK BİLİMLERİ DERGİSİ, 1(1) (Kontrol No: 9697800)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1.</w:t>
            </w: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666666"/>
                <w:sz w:val="24"/>
                <w:b w:val="true"/>
              </w:rPr>
              <w:t xml:space="preserve">Üniversite Dışı Deneyim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10.01.2016-04.04.2017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  <w:b w:val="true"/>
              </w:rPr>
              <w:t xml:space="preserve">FİZYOTERAPİST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VAN YYÜ DURSUN ODABAŞ TIP MERKEZİ, Fizyoterapist, (Hastane)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01.10.2014-10.01.2016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  <w:b w:val="true"/>
              </w:rPr>
              <w:t xml:space="preserve">FİZYOTERAPİST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ÇINARCIK/YALOVA DEVLET HASTANESİ, Fizyoterapist, (Hastane)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able">
    <w:name w:val="tab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TH">
    <w:name w:val="table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CH">
    <w:name w:val="table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TD">
    <w:name w:val="table_TD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0.jpg" Type="http://schemas.openxmlformats.org/officeDocument/2006/relationships/image" Target="media/img_0_0_10.jpg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